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6"/>
        </w:rPr>
      </w:pPr>
    </w:p>
    <w:p w14:paraId="02000000">
      <w:pPr>
        <w:ind/>
        <w:jc w:val="center"/>
        <w:rPr>
          <w:color w:val="000000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2747010</wp:posOffset>
            </wp:positionH>
            <wp:positionV relativeFrom="paragraph">
              <wp:posOffset>29844</wp:posOffset>
            </wp:positionV>
            <wp:extent cx="608965" cy="676275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08965" cy="6762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ind/>
        <w:jc w:val="center"/>
        <w:rPr>
          <w:spacing w:val="60"/>
          <w:sz w:val="32"/>
        </w:rPr>
      </w:pPr>
    </w:p>
    <w:p w14:paraId="04000000">
      <w:pPr>
        <w:ind/>
        <w:jc w:val="both"/>
        <w:rPr>
          <w:rFonts w:ascii="Times New Roman" w:hAnsi="Times New Roman"/>
        </w:rPr>
      </w:pPr>
    </w:p>
    <w:p w14:paraId="05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бюджетное общеобразовательное учреждение</w:t>
      </w:r>
    </w:p>
    <w:p w14:paraId="06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«Алексеевская средняя общеобразовательная школа</w:t>
      </w:r>
    </w:p>
    <w:p w14:paraId="07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Яковлевского</w:t>
      </w:r>
      <w:r>
        <w:rPr>
          <w:rFonts w:ascii="Times New Roman" w:hAnsi="Times New Roman"/>
          <w:b w:val="1"/>
          <w:sz w:val="24"/>
        </w:rPr>
        <w:t xml:space="preserve"> муниципального округа Белгородской области»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Р И К А З </w:t>
      </w:r>
    </w:p>
    <w:p w14:paraId="09000000">
      <w:pPr>
        <w:rPr>
          <w:rFonts w:ascii="Times New Roman" w:hAnsi="Times New Roman"/>
        </w:rPr>
      </w:pPr>
    </w:p>
    <w:p w14:paraId="0A000000">
      <w:pPr>
        <w:rPr>
          <w:rFonts w:ascii="Times New Roman" w:hAnsi="Times New Roman"/>
          <w:color w:val="00000A"/>
        </w:rPr>
      </w:pP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color w:val="00000A"/>
        </w:rPr>
        <w:t xml:space="preserve">№ </w:t>
      </w:r>
      <w:r>
        <w:rPr>
          <w:rFonts w:ascii="Times New Roman" w:hAnsi="Times New Roman"/>
          <w:color w:val="00000A"/>
        </w:rPr>
        <w:t>39-ОД</w:t>
      </w:r>
      <w:r>
        <w:rPr>
          <w:rFonts w:ascii="Times New Roman" w:hAnsi="Times New Roman"/>
          <w:color w:val="00000A"/>
        </w:rPr>
        <w:tab/>
      </w:r>
      <w:r>
        <w:rPr>
          <w:rFonts w:ascii="Times New Roman" w:hAnsi="Times New Roman"/>
          <w:color w:val="00000A"/>
        </w:rPr>
        <w:tab/>
      </w:r>
      <w:r>
        <w:rPr>
          <w:rFonts w:ascii="Times New Roman" w:hAnsi="Times New Roman"/>
          <w:color w:val="00000A"/>
        </w:rPr>
        <w:t xml:space="preserve">    </w:t>
      </w:r>
      <w:r>
        <w:rPr>
          <w:rFonts w:ascii="Times New Roman" w:hAnsi="Times New Roman"/>
          <w:color w:val="00000A"/>
        </w:rPr>
        <w:tab/>
      </w:r>
      <w:r>
        <w:rPr>
          <w:rFonts w:ascii="Times New Roman" w:hAnsi="Times New Roman"/>
          <w:color w:val="00000A"/>
        </w:rPr>
        <w:t xml:space="preserve">                                                  </w:t>
      </w:r>
      <w:r>
        <w:rPr>
          <w:rFonts w:ascii="Times New Roman" w:hAnsi="Times New Roman"/>
          <w:color w:val="00000A"/>
        </w:rPr>
        <w:t xml:space="preserve">                              </w:t>
      </w:r>
      <w:r>
        <w:rPr>
          <w:rFonts w:ascii="Times New Roman" w:hAnsi="Times New Roman"/>
          <w:color w:val="00000A"/>
        </w:rPr>
        <w:t xml:space="preserve">   «</w:t>
      </w:r>
      <w:r>
        <w:rPr>
          <w:rFonts w:ascii="Times New Roman" w:hAnsi="Times New Roman"/>
          <w:color w:val="00000A"/>
          <w:u w:val="single"/>
        </w:rPr>
        <w:t xml:space="preserve"> 09</w:t>
      </w:r>
      <w:r>
        <w:rPr>
          <w:rFonts w:ascii="Times New Roman" w:hAnsi="Times New Roman"/>
          <w:color w:val="00000A"/>
        </w:rPr>
        <w:t xml:space="preserve">» </w:t>
      </w:r>
      <w:r>
        <w:rPr>
          <w:rFonts w:ascii="Times New Roman" w:hAnsi="Times New Roman"/>
          <w:color w:val="00000A"/>
          <w:u w:val="single"/>
        </w:rPr>
        <w:t>января</w:t>
      </w:r>
      <w:r>
        <w:rPr>
          <w:rFonts w:ascii="Times New Roman" w:hAnsi="Times New Roman"/>
          <w:color w:val="00000A"/>
          <w:u w:val="single"/>
        </w:rPr>
        <w:t xml:space="preserve"> </w:t>
      </w:r>
      <w:r>
        <w:rPr>
          <w:rFonts w:ascii="Times New Roman" w:hAnsi="Times New Roman"/>
          <w:color w:val="00000A"/>
        </w:rPr>
        <w:t>2025 г.</w:t>
      </w:r>
    </w:p>
    <w:p w14:paraId="0B000000">
      <w:pPr>
        <w:tabs>
          <w:tab w:leader="none" w:pos="709" w:val="left"/>
        </w:tabs>
        <w:ind/>
        <w:contextualSpacing w:val="1"/>
        <w:rPr>
          <w:rFonts w:ascii="Times New Roman" w:hAnsi="Times New Roman"/>
          <w:b w:val="1"/>
          <w:color w:val="00000A"/>
        </w:rPr>
      </w:pPr>
      <w:r>
        <w:rPr>
          <w:rFonts w:ascii="Times New Roman" w:hAnsi="Times New Roman"/>
          <w:b w:val="1"/>
          <w:color w:val="00000A"/>
        </w:rPr>
        <w:t xml:space="preserve">Об организации питания </w:t>
      </w:r>
      <w:r>
        <w:rPr>
          <w:rFonts w:ascii="Times New Roman" w:hAnsi="Times New Roman"/>
          <w:b w:val="1"/>
          <w:color w:val="00000A"/>
        </w:rPr>
        <w:t>обучающихся</w:t>
      </w:r>
      <w:r>
        <w:rPr>
          <w:rFonts w:ascii="Times New Roman" w:hAnsi="Times New Roman"/>
          <w:b w:val="1"/>
          <w:color w:val="00000A"/>
        </w:rPr>
        <w:t xml:space="preserve"> </w:t>
      </w:r>
    </w:p>
    <w:p w14:paraId="0C000000">
      <w:pPr>
        <w:tabs>
          <w:tab w:leader="none" w:pos="709" w:val="left"/>
        </w:tabs>
        <w:ind/>
        <w:contextualSpacing w:val="1"/>
        <w:rPr>
          <w:rFonts w:ascii="Times New Roman" w:hAnsi="Times New Roman"/>
          <w:b w:val="1"/>
          <w:color w:val="00000A"/>
        </w:rPr>
      </w:pPr>
      <w:r>
        <w:rPr>
          <w:rFonts w:ascii="Times New Roman" w:hAnsi="Times New Roman"/>
          <w:b w:val="1"/>
          <w:color w:val="00000A"/>
        </w:rPr>
        <w:t>во втором полугодии 2024-2025 учебного года</w:t>
      </w:r>
    </w:p>
    <w:p w14:paraId="0D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В соответствии с п. 2 ст. 34, ст. 37, ст. 79 Федерального закона Российской Федерации от 29 декабря 2012 года № 273-РФ «Об образовании в Российской Федерации», законом Белгородской области от 26 августа 2021 года № 87 «О внесении изменений в Социальный кодекс Белгородской области»,  с постановлением Правительства Белгородской области № 469-пп от 24 декабря 2018 года «О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мерах социальной поддержки  детей из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многодетных семей, обучающихся в общеобразовательных организациях Белгородской области», законом Белгородской области от 31 октября 2014 года № 314 «Об образовании в Белгородской области», </w:t>
      </w:r>
      <w:r>
        <w:rPr>
          <w:rFonts w:ascii="Times New Roman" w:hAnsi="Times New Roman"/>
        </w:rPr>
        <w:t>СанПиН</w:t>
      </w:r>
      <w:r>
        <w:rPr>
          <w:rFonts w:ascii="Times New Roman" w:hAnsi="Times New Roman"/>
        </w:rPr>
        <w:t xml:space="preserve"> 2.3/2.4.3590-20 «Санитарно-эпидемиологические требования к организации общественного питания» и   на основании письма министерства образования Белгородской области от 17.10.2024 года № 17-09/08/4089 «Об обеспечении закупки продуктов питания и услуг по организации питания на 2025 год»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 основании приказа Управления образования администрации </w:t>
      </w:r>
      <w:r>
        <w:rPr>
          <w:rFonts w:ascii="Times New Roman" w:hAnsi="Times New Roman"/>
        </w:rPr>
        <w:t>Яковлевского</w:t>
      </w:r>
      <w:r>
        <w:rPr>
          <w:rFonts w:ascii="Times New Roman" w:hAnsi="Times New Roman"/>
        </w:rPr>
        <w:t xml:space="preserve"> муниципального округа Белгородской области</w:t>
      </w:r>
      <w:r>
        <w:rPr>
          <w:rFonts w:ascii="Times New Roman" w:hAnsi="Times New Roman"/>
        </w:rPr>
        <w:t xml:space="preserve"> :</w:t>
      </w:r>
    </w:p>
    <w:p w14:paraId="0E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</w:t>
      </w:r>
      <w:r>
        <w:rPr>
          <w:rFonts w:ascii="Times New Roman" w:hAnsi="Times New Roman"/>
          <w:b w:val="1"/>
          <w:sz w:val="24"/>
        </w:rPr>
        <w:t xml:space="preserve"> и к а </w:t>
      </w:r>
      <w:r>
        <w:rPr>
          <w:rFonts w:ascii="Times New Roman" w:hAnsi="Times New Roman"/>
          <w:b w:val="1"/>
          <w:sz w:val="24"/>
        </w:rPr>
        <w:t>з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ы</w:t>
      </w:r>
      <w:r>
        <w:rPr>
          <w:rFonts w:ascii="Times New Roman" w:hAnsi="Times New Roman"/>
          <w:b w:val="1"/>
          <w:sz w:val="24"/>
        </w:rPr>
        <w:t xml:space="preserve"> в а ю:</w:t>
      </w:r>
    </w:p>
    <w:p w14:paraId="0F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 Организовать горячее питание школьников с период с 09.01.2025 года по 23.05.2025 года в соответствии с контрактами на услугу питания, </w:t>
      </w:r>
      <w:r>
        <w:rPr>
          <w:rFonts w:ascii="Times New Roman" w:hAnsi="Times New Roman"/>
          <w:color w:val="00000A"/>
        </w:rPr>
        <w:t>осуществляемой</w:t>
      </w:r>
      <w:r>
        <w:rPr>
          <w:rFonts w:ascii="Times New Roman" w:hAnsi="Times New Roman"/>
          <w:color w:val="00000A"/>
        </w:rPr>
        <w:t xml:space="preserve"> ООО «Фабрика социального питания».  </w:t>
      </w:r>
    </w:p>
    <w:p w14:paraId="10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Определить следующий порядок и стоимость питания:</w:t>
      </w:r>
    </w:p>
    <w:p w14:paraId="11000000">
      <w:pPr>
        <w:numPr>
          <w:ilvl w:val="1"/>
          <w:numId w:val="1"/>
        </w:numPr>
        <w:tabs>
          <w:tab w:leader="none" w:pos="709" w:val="left"/>
        </w:tabs>
        <w:spacing w:after="0" w:line="240" w:lineRule="auto"/>
        <w:ind w:firstLine="70" w:left="0"/>
        <w:contextualSpacing w:val="1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Горячее питание осуществлять в соответствии с утвержденным и согласованным перспективным </w:t>
      </w:r>
      <w:r>
        <w:rPr>
          <w:rFonts w:ascii="Times New Roman" w:hAnsi="Times New Roman"/>
          <w:color w:val="00000A"/>
        </w:rPr>
        <w:t>меню, разработанном на основе типового регионального меню в соответствии с региональным стандартом по обеспечению горячим</w:t>
      </w:r>
      <w:r>
        <w:rPr>
          <w:rFonts w:ascii="Times New Roman" w:hAnsi="Times New Roman"/>
          <w:color w:val="00000A"/>
        </w:rPr>
        <w:t xml:space="preserve"> питанием обучающихся государственных и муниципальных общеобразовательных организаций, расположенных на территории Белгородской области.</w:t>
      </w:r>
    </w:p>
    <w:p w14:paraId="12000000">
      <w:pPr>
        <w:tabs>
          <w:tab w:leader="none" w:pos="709" w:val="left"/>
        </w:tabs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 xml:space="preserve">2.2. </w:t>
      </w:r>
      <w:r>
        <w:rPr>
          <w:rFonts w:ascii="Times New Roman" w:hAnsi="Times New Roman"/>
        </w:rPr>
        <w:t>Определить стоимость питания:</w:t>
      </w:r>
    </w:p>
    <w:p w14:paraId="13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бесплатный завтрак– </w:t>
      </w:r>
      <w:r>
        <w:rPr>
          <w:rFonts w:ascii="Times New Roman" w:hAnsi="Times New Roman"/>
          <w:b w:val="1"/>
        </w:rPr>
        <w:t>78,30 руб</w:t>
      </w:r>
      <w:r>
        <w:rPr>
          <w:rFonts w:ascii="Times New Roman" w:hAnsi="Times New Roman"/>
        </w:rPr>
        <w:t>. для всех категорий обучающихся;</w:t>
      </w:r>
    </w:p>
    <w:p w14:paraId="14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бесплатный обед – </w:t>
      </w:r>
      <w:r>
        <w:rPr>
          <w:rFonts w:ascii="Times New Roman" w:hAnsi="Times New Roman"/>
          <w:b w:val="1"/>
        </w:rPr>
        <w:t>98,00 руб.</w:t>
      </w:r>
      <w:r>
        <w:rPr>
          <w:rFonts w:ascii="Times New Roman" w:hAnsi="Times New Roman"/>
        </w:rPr>
        <w:t xml:space="preserve"> для обучающихся льготных категорий согласно контрактам, заключенным с ООО «Фабрика социального питания» на 2025 год;</w:t>
      </w:r>
    </w:p>
    <w:p w14:paraId="15000000">
      <w:pPr>
        <w:ind/>
        <w:contextualSpacing w:val="1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-  платные обед за средства родителей – </w:t>
      </w:r>
      <w:r>
        <w:rPr>
          <w:rFonts w:ascii="Times New Roman" w:hAnsi="Times New Roman"/>
          <w:b w:val="1"/>
        </w:rPr>
        <w:t>98,00 руб.</w:t>
      </w:r>
    </w:p>
    <w:p w14:paraId="16000000">
      <w:pPr>
        <w:tabs>
          <w:tab w:leader="none" w:pos="0" w:val="left"/>
          <w:tab w:leader="none" w:pos="567" w:val="left"/>
        </w:tabs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Установить следующий график получения питания:</w:t>
      </w:r>
    </w:p>
    <w:tbl>
      <w:tblPr>
        <w:tblStyle w:val="Style_1"/>
        <w:tblInd w:type="dxa" w:w="440"/>
        <w:tblLayout w:type="fixed"/>
      </w:tblPr>
      <w:tblGrid>
        <w:gridCol w:w="2392"/>
        <w:gridCol w:w="2393"/>
        <w:gridCol w:w="2393"/>
      </w:tblGrid>
      <w:tr>
        <w:trPr>
          <w:trHeight w:hRule="atLeast" w:val="608"/>
        </w:trPr>
        <w:tc>
          <w:tcPr>
            <w:tcW w:type="dxa" w:w="2392"/>
            <w:vMerge w:val="restart"/>
          </w:tcPr>
          <w:p w14:paraId="17000000">
            <w:pPr>
              <w:tabs>
                <w:tab w:leader="none" w:pos="0" w:val="left"/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</w:t>
            </w: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type="dxa" w:w="2393"/>
          </w:tcPr>
          <w:p w14:paraId="18000000">
            <w:pPr>
              <w:tabs>
                <w:tab w:leader="none" w:pos="0" w:val="left"/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09.10</w:t>
            </w:r>
          </w:p>
        </w:tc>
        <w:tc>
          <w:tcPr>
            <w:tcW w:type="dxa" w:w="2393"/>
          </w:tcPr>
          <w:p w14:paraId="19000000">
            <w:pPr>
              <w:tabs>
                <w:tab w:leader="none" w:pos="0" w:val="left"/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1-5 классов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2393"/>
          </w:tcPr>
          <w:p w14:paraId="1A000000">
            <w:pPr>
              <w:tabs>
                <w:tab w:leader="none" w:pos="0" w:val="left"/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10.00</w:t>
            </w:r>
          </w:p>
        </w:tc>
        <w:tc>
          <w:tcPr>
            <w:tcW w:type="dxa" w:w="2393"/>
          </w:tcPr>
          <w:p w14:paraId="1B000000">
            <w:pPr>
              <w:tabs>
                <w:tab w:leader="none" w:pos="0" w:val="left"/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6-11 классов</w:t>
            </w:r>
          </w:p>
        </w:tc>
      </w:tr>
      <w:tr>
        <w:tc>
          <w:tcPr>
            <w:tcW w:type="dxa" w:w="2392"/>
            <w:vMerge w:val="restart"/>
          </w:tcPr>
          <w:p w14:paraId="1C000000">
            <w:pPr>
              <w:tabs>
                <w:tab w:leader="none" w:pos="0" w:val="left"/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  <w:p w14:paraId="1D000000">
            <w:pPr>
              <w:tabs>
                <w:tab w:leader="none" w:pos="0" w:val="left"/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</w:tc>
        <w:tc>
          <w:tcPr>
            <w:tcW w:type="dxa" w:w="2393"/>
          </w:tcPr>
          <w:p w14:paraId="1E000000">
            <w:pPr>
              <w:tabs>
                <w:tab w:leader="none" w:pos="0" w:val="left"/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12.30</w:t>
            </w:r>
          </w:p>
        </w:tc>
        <w:tc>
          <w:tcPr>
            <w:tcW w:type="dxa" w:w="2393"/>
          </w:tcPr>
          <w:p w14:paraId="1F000000">
            <w:pPr>
              <w:tabs>
                <w:tab w:leader="none" w:pos="0" w:val="left"/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1-5 классов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2393"/>
          </w:tcPr>
          <w:p w14:paraId="20000000">
            <w:pPr>
              <w:tabs>
                <w:tab w:leader="none" w:pos="0" w:val="left"/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13.30</w:t>
            </w:r>
          </w:p>
        </w:tc>
        <w:tc>
          <w:tcPr>
            <w:tcW w:type="dxa" w:w="2393"/>
          </w:tcPr>
          <w:p w14:paraId="21000000">
            <w:pPr>
              <w:tabs>
                <w:tab w:leader="none" w:pos="0" w:val="left"/>
                <w:tab w:leader="none" w:pos="567" w:val="left"/>
              </w:tabs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6-11 классов</w:t>
            </w:r>
          </w:p>
        </w:tc>
      </w:tr>
    </w:tbl>
    <w:p w14:paraId="22000000">
      <w:pPr>
        <w:ind/>
        <w:contextualSpacing w:val="1"/>
        <w:jc w:val="both"/>
        <w:rPr>
          <w:rFonts w:ascii="Times New Roman" w:hAnsi="Times New Roman"/>
        </w:rPr>
      </w:pPr>
    </w:p>
    <w:p w14:paraId="23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Финансовое обеспечение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 xml:space="preserve">двухразового питания в день </w:t>
      </w:r>
      <w:r>
        <w:rPr>
          <w:rFonts w:ascii="Times New Roman" w:hAnsi="Times New Roman"/>
        </w:rPr>
        <w:t>осуществляется за счет смешанной системы финансирования.</w:t>
      </w:r>
    </w:p>
    <w:p w14:paraId="24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2.3.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 xml:space="preserve">Обучающиеся с ограниченными возможностями здоровья, дети - инвалиды, дети из многодетных семей при подтверждении статуса соответствующими документами обеспечиваются </w:t>
      </w:r>
      <w:r>
        <w:rPr>
          <w:rFonts w:ascii="Times New Roman" w:hAnsi="Times New Roman"/>
        </w:rPr>
        <w:t>бесплатным двухразовым горячим питанием исходя из фактически сложившейся стоимости двухразового питания.</w:t>
      </w:r>
    </w:p>
    <w:p w14:paraId="25000000">
      <w:pPr>
        <w:pStyle w:val="Style_2"/>
        <w:spacing w:before="0" w:line="240" w:lineRule="auto"/>
        <w:ind w:firstLine="700" w:left="20" w:right="20"/>
        <w:contextualSpacing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случае превышения фактически сложившейся стоимости двухразового питания стоимости, указанной в Социальном кодексе Белгородской области (</w:t>
      </w:r>
      <w:r>
        <w:rPr>
          <w:rFonts w:ascii="Times New Roman" w:hAnsi="Times New Roman"/>
          <w:b w:val="1"/>
          <w:sz w:val="22"/>
        </w:rPr>
        <w:t>119 руб</w:t>
      </w:r>
      <w:r>
        <w:rPr>
          <w:rFonts w:ascii="Times New Roman" w:hAnsi="Times New Roman"/>
          <w:sz w:val="22"/>
        </w:rPr>
        <w:t>.), для детей из многодетных семей в целях недопущения ухудшения качества питания обучающихся, разницу стоимости питания компенсировать за счет средств муниципального бюджета.</w:t>
      </w:r>
    </w:p>
    <w:p w14:paraId="26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2.4. Обеспечить дополнительным питанием (школьное молоко в индивидуальной упаковке 3,2%) все категории обучающихся 1 раз в неделю за счет муниципальных средств.</w:t>
      </w:r>
    </w:p>
    <w:p w14:paraId="27000000">
      <w:pPr>
        <w:ind/>
        <w:contextualSpacing w:val="1"/>
        <w:rPr>
          <w:rFonts w:ascii="Times New Roman" w:hAnsi="Times New Roman"/>
          <w:color w:val="00000A"/>
        </w:rPr>
      </w:pPr>
      <w:r>
        <w:rPr>
          <w:rFonts w:ascii="Times New Roman" w:hAnsi="Times New Roman"/>
        </w:rPr>
        <w:t xml:space="preserve">          3.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color w:val="00000A"/>
        </w:rPr>
        <w:t>Руководителям общеобразовательных учреждений:</w:t>
      </w:r>
    </w:p>
    <w:p w14:paraId="28000000">
      <w:pPr>
        <w:ind w:firstLine="0" w:left="20" w:right="2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3.1. </w:t>
      </w:r>
      <w:r>
        <w:rPr>
          <w:rFonts w:ascii="Times New Roman" w:hAnsi="Times New Roman"/>
        </w:rPr>
        <w:t>Для обучающихся из многодетных семей, обучающихся с ограниченными возможностями здоровья, детей-инвалидов, получающих образование на дому в соответствии с медицинским заключением и дистанционно в силу сложившихся объективных обстоятельств, необходимо организовать выдачу продуктовых наборов исходя из фактической стоимости двухразового питания в день на весь период указанного обучения в соответствии с приказом общеобразовательной организации.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Порядок выдачи продуктовых наборов определяется локальными нормативными актами учреждения.</w:t>
      </w:r>
    </w:p>
    <w:p w14:paraId="29000000">
      <w:pPr>
        <w:ind w:firstLine="0" w:left="20" w:right="2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3.2. Обучающиеся с ограниченными возможностями здоровья, дети – инвалиды, получающие образование на дому в соответствии с медицинским заключением медицинской организации, имеют право на денежную компенсацию взамен бесплатного двухразового </w:t>
      </w:r>
      <w:r>
        <w:rPr>
          <w:rFonts w:ascii="Times New Roman" w:hAnsi="Times New Roman"/>
        </w:rPr>
        <w:t>питания</w:t>
      </w:r>
      <w:r>
        <w:rPr>
          <w:rFonts w:ascii="Times New Roman" w:hAnsi="Times New Roman"/>
        </w:rPr>
        <w:t xml:space="preserve"> в дни фактического посещения учебных занятий исходя из стоимости предоставления бесплатного двухразового питания без учета надбавки за услугу питания в учебный день в размере </w:t>
      </w:r>
      <w:r>
        <w:rPr>
          <w:rFonts w:ascii="Times New Roman" w:hAnsi="Times New Roman"/>
          <w:b w:val="1"/>
        </w:rPr>
        <w:t>139,8 руб</w:t>
      </w:r>
      <w:r>
        <w:rPr>
          <w:rFonts w:ascii="Times New Roman" w:hAnsi="Times New Roman"/>
        </w:rPr>
        <w:t>.</w:t>
      </w:r>
    </w:p>
    <w:p w14:paraId="2A000000">
      <w:pPr>
        <w:ind w:firstLine="0" w:left="20" w:right="2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3.3.   Для обучающихся с 1 по 11 класс, получающих образование на дому в соответствии с медицинским заключением и дистанционно в силу сложившихся объективных обстоятельств (за исключением льготных категорий), организовать выдачу продуктовых наборов на сумму бесплатного завтрака за счет средств муниципального бюджета.</w:t>
      </w:r>
    </w:p>
    <w:p w14:paraId="2B000000">
      <w:pPr>
        <w:ind w:firstLine="0" w:left="20" w:right="2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3.4. </w:t>
      </w:r>
      <w:r>
        <w:rPr>
          <w:rFonts w:ascii="Times New Roman" w:hAnsi="Times New Roman"/>
        </w:rPr>
        <w:t xml:space="preserve">Выдачу продуктового набора в период обучения с использованием дистанционных образовательных технологий и обучения на дому осуществлять в соответствии с приказами управления образования администрации </w:t>
      </w:r>
      <w:r>
        <w:rPr>
          <w:rFonts w:ascii="Times New Roman" w:hAnsi="Times New Roman"/>
        </w:rPr>
        <w:t>Яковлевского</w:t>
      </w:r>
      <w:r>
        <w:rPr>
          <w:rFonts w:ascii="Times New Roman" w:hAnsi="Times New Roman"/>
        </w:rPr>
        <w:t xml:space="preserve"> городского округа от 01 марта 2023 года № 220 «Об утверждении Порядка обеспечения продуктовыми наборами обучающихся в период обучения с использованием дистанционных образовательных технологий и обучения на дому» (с изменениями от 26 апреля 2023 года № 492),  от</w:t>
      </w:r>
      <w:r>
        <w:rPr>
          <w:rFonts w:ascii="Times New Roman" w:hAnsi="Times New Roman"/>
        </w:rPr>
        <w:t xml:space="preserve"> 10 апреля 2023 года № 399 «Об организации выдачи наборов пищевых продуктов родителям (законным представителям) обучающихся, получающих начальное общее образование, при переводе на обучение с применением дистанционных образовательных технологий в общеобразовательных организациях Белгородской области» (с изменениями от 19 апреля 2023 года № 446)</w:t>
      </w:r>
    </w:p>
    <w:p w14:paraId="2C000000">
      <w:pPr>
        <w:tabs>
          <w:tab w:leader="none" w:pos="709" w:val="left"/>
        </w:tabs>
        <w:ind/>
        <w:contextualSpacing w:val="1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           3.5. Организовать выдачу продуктовых наборов в отдельных случаях при возникновении чрезвычайных ситуаций, непредвиденных обстоятельств в общеобразовательном учреждении по ходатайству руководителя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A"/>
        </w:rPr>
        <w:t xml:space="preserve">на основании приказа управления образования.  </w:t>
      </w:r>
    </w:p>
    <w:p w14:paraId="2D000000">
      <w:pPr>
        <w:tabs>
          <w:tab w:leader="none" w:pos="709" w:val="left"/>
        </w:tabs>
        <w:ind/>
        <w:contextualSpacing w:val="1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          3.6. Обеспечить специализированным диетическим питанием школьников, имеющих заболевания, сопровождающиеся ограничениями в питании, по медицинским показаниям на основании заявления родителей и документов, подтверждающих заболевание, посредством реализации индивидуального меню.</w:t>
      </w:r>
    </w:p>
    <w:p w14:paraId="2E000000">
      <w:pPr>
        <w:tabs>
          <w:tab w:leader="none" w:pos="709" w:val="left"/>
        </w:tabs>
        <w:ind/>
        <w:contextualSpacing w:val="1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          3.7.  Назначить приказом ответственного организатора школьного </w:t>
      </w:r>
      <w:r>
        <w:rPr>
          <w:rFonts w:ascii="Times New Roman" w:hAnsi="Times New Roman"/>
          <w:color w:val="00000A"/>
        </w:rPr>
        <w:t>заместителя</w:t>
      </w:r>
      <w:r>
        <w:rPr>
          <w:rFonts w:ascii="Times New Roman" w:hAnsi="Times New Roman"/>
          <w:color w:val="00000A"/>
        </w:rPr>
        <w:t xml:space="preserve"> директора </w:t>
      </w:r>
      <w:r>
        <w:rPr>
          <w:rFonts w:ascii="Times New Roman" w:hAnsi="Times New Roman"/>
          <w:color w:val="00000A"/>
        </w:rPr>
        <w:t xml:space="preserve">Алехину Н.И. с определением </w:t>
      </w:r>
      <w:r>
        <w:rPr>
          <w:rFonts w:ascii="Times New Roman" w:hAnsi="Times New Roman"/>
          <w:color w:val="00000A"/>
        </w:rPr>
        <w:t xml:space="preserve"> функциональных обязанностей.</w:t>
      </w:r>
    </w:p>
    <w:p w14:paraId="2F000000">
      <w:pPr>
        <w:ind/>
        <w:contextualSpacing w:val="1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         3.8. В ежедневном режиме </w:t>
      </w:r>
      <w:bookmarkStart w:id="1" w:name="_Hlk176936060"/>
      <w:r>
        <w:rPr>
          <w:rFonts w:ascii="Times New Roman" w:hAnsi="Times New Roman"/>
          <w:color w:val="00000A"/>
        </w:rPr>
        <w:t>размещать</w:t>
      </w:r>
      <w:bookmarkEnd w:id="1"/>
      <w:r>
        <w:rPr>
          <w:rFonts w:ascii="Times New Roman" w:hAnsi="Times New Roman"/>
          <w:color w:val="00000A"/>
        </w:rPr>
        <w:t xml:space="preserve"> меню (электронная таблица в формате XLSX)</w:t>
      </w:r>
      <w:bookmarkStart w:id="2" w:name="_Hlk176936113"/>
      <w:r>
        <w:rPr>
          <w:rFonts w:ascii="Times New Roman" w:hAnsi="Times New Roman"/>
          <w:color w:val="00000A"/>
        </w:rPr>
        <w:t xml:space="preserve"> школьного питания </w:t>
      </w:r>
      <w:bookmarkEnd w:id="2"/>
      <w:r>
        <w:rPr>
          <w:rFonts w:ascii="Times New Roman" w:hAnsi="Times New Roman"/>
          <w:color w:val="00000A"/>
        </w:rPr>
        <w:t>на цифровой платформе Федерального центра мониторинга питания обучающихся</w:t>
      </w:r>
      <w:r>
        <w:rPr>
          <w:rFonts w:ascii="Times New Roman" w:hAnsi="Times New Roman"/>
          <w:color w:val="00000A"/>
        </w:rPr>
        <w:t>.</w:t>
      </w:r>
      <w:r>
        <w:rPr>
          <w:rFonts w:ascii="Times New Roman" w:hAnsi="Times New Roman"/>
          <w:color w:val="00000A"/>
        </w:rPr>
        <w:t xml:space="preserve"> </w:t>
      </w:r>
      <w:r>
        <w:rPr>
          <w:rFonts w:ascii="Times New Roman" w:hAnsi="Times New Roman"/>
          <w:color w:val="00000A"/>
        </w:rPr>
        <w:t>о</w:t>
      </w:r>
      <w:r>
        <w:rPr>
          <w:rFonts w:ascii="Times New Roman" w:hAnsi="Times New Roman"/>
          <w:color w:val="00000A"/>
        </w:rPr>
        <w:t>тветственная Полякова Елена Николаевна.</w:t>
      </w:r>
    </w:p>
    <w:p w14:paraId="30000000">
      <w:pPr>
        <w:ind/>
        <w:contextualSpacing w:val="1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         3.9. </w:t>
      </w:r>
      <w:r>
        <w:rPr>
          <w:rFonts w:ascii="Times New Roman" w:hAnsi="Times New Roman"/>
          <w:color w:val="00000A"/>
        </w:rPr>
        <w:t>Осуществлять ежедневное размещение актуализированной информации об организации горячего питания школьников в региональной АИС «Питание 31».</w:t>
      </w:r>
    </w:p>
    <w:p w14:paraId="31000000">
      <w:pPr>
        <w:ind/>
        <w:contextualSpacing w:val="1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         3.10.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A"/>
        </w:rPr>
        <w:t xml:space="preserve">Активизировать работу групп ежедневного общественного </w:t>
      </w:r>
      <w:r>
        <w:rPr>
          <w:rFonts w:ascii="Times New Roman" w:hAnsi="Times New Roman"/>
          <w:color w:val="00000A"/>
        </w:rPr>
        <w:t>контроля за</w:t>
      </w:r>
      <w:r>
        <w:rPr>
          <w:rFonts w:ascii="Times New Roman" w:hAnsi="Times New Roman"/>
          <w:color w:val="00000A"/>
        </w:rPr>
        <w:t xml:space="preserve"> организацией и качеством питания обучающихся с привлечением родительской общественности (родительский контроль).   </w:t>
      </w:r>
    </w:p>
    <w:p w14:paraId="32000000">
      <w:pPr>
        <w:pStyle w:val="Style_2"/>
        <w:spacing w:before="0" w:line="240" w:lineRule="auto"/>
        <w:ind w:firstLine="700" w:left="20" w:right="20"/>
        <w:contextualSpacing w:val="1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A"/>
          <w:sz w:val="22"/>
        </w:rPr>
        <w:t xml:space="preserve">3.11. Обновить разделы «Школьное питание» на сайтах образовательных учреждений. </w:t>
      </w:r>
      <w:r>
        <w:rPr>
          <w:rFonts w:ascii="Times New Roman" w:hAnsi="Times New Roman"/>
          <w:color w:val="000000"/>
          <w:sz w:val="22"/>
        </w:rPr>
        <w:t>Обеспечить открытость и доступность информации об условиях питания обучающихся через размещение на официальном сайте образовательной организации в сети «Интернет»:</w:t>
      </w:r>
    </w:p>
    <w:p w14:paraId="33000000">
      <w:pPr>
        <w:numPr>
          <w:ilvl w:val="0"/>
          <w:numId w:val="2"/>
        </w:numPr>
        <w:tabs>
          <w:tab w:leader="none" w:pos="878" w:val="left"/>
        </w:tabs>
        <w:spacing w:after="0" w:line="240" w:lineRule="auto"/>
        <w:ind w:firstLine="700" w:left="20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меню ежедневного горячего питания;</w:t>
      </w:r>
    </w:p>
    <w:p w14:paraId="34000000">
      <w:pPr>
        <w:numPr>
          <w:ilvl w:val="0"/>
          <w:numId w:val="2"/>
        </w:numPr>
        <w:tabs>
          <w:tab w:leader="none" w:pos="1038" w:val="left"/>
        </w:tabs>
        <w:spacing w:after="0" w:line="240" w:lineRule="auto"/>
        <w:ind w:firstLine="700" w:left="20" w:right="20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информацию о наличии диетического меню в образовательной организации;</w:t>
      </w:r>
    </w:p>
    <w:p w14:paraId="35000000">
      <w:pPr>
        <w:numPr>
          <w:ilvl w:val="0"/>
          <w:numId w:val="2"/>
        </w:numPr>
        <w:tabs>
          <w:tab w:leader="none" w:pos="1014" w:val="left"/>
        </w:tabs>
        <w:spacing w:after="0" w:line="240" w:lineRule="auto"/>
        <w:ind w:hanging="20" w:left="20" w:right="20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перечни юридических лиц и индивидуальных предпринимателей, оказывающих услуги по организации питания в общеобразовательных организациях и другой информации.</w:t>
      </w:r>
    </w:p>
    <w:p w14:paraId="36000000">
      <w:pPr>
        <w:tabs>
          <w:tab w:leader="none" w:pos="709" w:val="left"/>
        </w:tabs>
        <w:ind/>
        <w:contextualSpacing w:val="1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           3.12. </w:t>
      </w:r>
      <w:bookmarkStart w:id="3" w:name="_Hlk176935519"/>
      <w:r>
        <w:rPr>
          <w:rFonts w:ascii="Times New Roman" w:hAnsi="Times New Roman"/>
          <w:color w:val="00000A"/>
        </w:rPr>
        <w:t xml:space="preserve">Осуществлять на регулярной основе контроль качества поступающей продовольственной продукции, качества организации здорового горячего питания, санитарного состояния пищеблока.        </w:t>
      </w:r>
      <w:bookmarkEnd w:id="3"/>
    </w:p>
    <w:p w14:paraId="37000000">
      <w:pPr>
        <w:tabs>
          <w:tab w:leader="none" w:pos="709" w:val="left"/>
        </w:tabs>
        <w:ind/>
        <w:contextualSpacing w:val="1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            3.13. Регулярно проводить административные совещания с обсуждением отчетов общественной комиссии по организации и качеству питания обучающихся.</w:t>
      </w:r>
    </w:p>
    <w:p w14:paraId="38000000">
      <w:pPr>
        <w:tabs>
          <w:tab w:leader="none" w:pos="0" w:val="left"/>
          <w:tab w:leader="none" w:pos="567" w:val="left"/>
        </w:tabs>
        <w:ind/>
        <w:contextualSpacing w:val="1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            3.14. Назначить сотрудника Мельникову О.Ю. ответственным лицом за контроль ежедневного назначения питания каждому школьнику и  своевременное,  достоверное предоставление отчетов  в отдел питания и поставщику услуг, проведение торгов на площадке электронного </w:t>
      </w:r>
      <w:r>
        <w:rPr>
          <w:rFonts w:ascii="Times New Roman" w:hAnsi="Times New Roman"/>
          <w:color w:themeColor="text1" w:val="000000"/>
        </w:rPr>
        <w:t>маркета</w:t>
      </w:r>
      <w:r>
        <w:rPr>
          <w:rFonts w:ascii="Times New Roman" w:hAnsi="Times New Roman"/>
          <w:color w:themeColor="text1" w:val="000000"/>
        </w:rPr>
        <w:t xml:space="preserve"> и заключение  контрактов по услуге» </w:t>
      </w:r>
      <w:r>
        <w:rPr>
          <w:rFonts w:ascii="Times New Roman" w:hAnsi="Times New Roman"/>
          <w:color w:themeColor="text1" w:val="000000"/>
        </w:rPr>
        <w:t>-п</w:t>
      </w:r>
      <w:r>
        <w:rPr>
          <w:rFonts w:ascii="Times New Roman" w:hAnsi="Times New Roman"/>
          <w:color w:themeColor="text1" w:val="000000"/>
        </w:rPr>
        <w:t xml:space="preserve">итание школьников», осуществление  электронного документооборота с отделом питания МКУ «Центр бухгалтерского обслуживания учреждений сферы образования </w:t>
      </w:r>
      <w:r>
        <w:rPr>
          <w:rFonts w:ascii="Times New Roman" w:hAnsi="Times New Roman"/>
          <w:color w:themeColor="text1" w:val="000000"/>
        </w:rPr>
        <w:t>Яковлевского</w:t>
      </w:r>
      <w:r>
        <w:rPr>
          <w:rFonts w:ascii="Times New Roman" w:hAnsi="Times New Roman"/>
          <w:color w:themeColor="text1" w:val="000000"/>
        </w:rPr>
        <w:t xml:space="preserve"> городского округа» , поставщиком  услуг  через площадку СБИС, по работе с ИСОУ «Виртуальная школа», по работе с программой ЕИС и за обеспечение  обучающихся питьевой водо</w:t>
      </w:r>
      <w:r>
        <w:rPr>
          <w:rFonts w:ascii="Times New Roman" w:hAnsi="Times New Roman"/>
          <w:color w:themeColor="text1" w:val="000000"/>
        </w:rPr>
        <w:t>й(</w:t>
      </w:r>
      <w:r>
        <w:rPr>
          <w:rFonts w:ascii="Times New Roman" w:hAnsi="Times New Roman"/>
          <w:color w:themeColor="text1" w:val="000000"/>
        </w:rPr>
        <w:t>Мельникова О.Ю.,)</w:t>
      </w:r>
    </w:p>
    <w:p w14:paraId="39000000">
      <w:pPr>
        <w:tabs>
          <w:tab w:leader="none" w:pos="0" w:val="left"/>
          <w:tab w:leader="none" w:pos="567" w:val="left"/>
        </w:tabs>
        <w:ind/>
        <w:contextualSpacing w:val="1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         3.15.  Утвердить состав </w:t>
      </w:r>
      <w:r>
        <w:rPr>
          <w:rFonts w:ascii="Times New Roman" w:hAnsi="Times New Roman"/>
          <w:color w:themeColor="text1" w:val="000000"/>
        </w:rPr>
        <w:t>бракеражной</w:t>
      </w:r>
      <w:r>
        <w:rPr>
          <w:rFonts w:ascii="Times New Roman" w:hAnsi="Times New Roman"/>
          <w:color w:themeColor="text1" w:val="000000"/>
        </w:rPr>
        <w:t xml:space="preserve"> комиссии: директор Дубинина Н.Н., медицинская сестра ОГБУЗ «</w:t>
      </w:r>
      <w:r>
        <w:rPr>
          <w:rFonts w:ascii="Times New Roman" w:hAnsi="Times New Roman"/>
          <w:color w:themeColor="text1" w:val="000000"/>
        </w:rPr>
        <w:t>Яковлевская</w:t>
      </w:r>
      <w:r>
        <w:rPr>
          <w:rFonts w:ascii="Times New Roman" w:hAnsi="Times New Roman"/>
          <w:color w:themeColor="text1" w:val="000000"/>
        </w:rPr>
        <w:t xml:space="preserve"> ЦРБ» </w:t>
      </w:r>
      <w:r>
        <w:rPr>
          <w:rFonts w:ascii="Times New Roman" w:hAnsi="Times New Roman"/>
          <w:color w:themeColor="text1" w:val="000000"/>
        </w:rPr>
        <w:t>Оксененко</w:t>
      </w:r>
      <w:r>
        <w:rPr>
          <w:rFonts w:ascii="Times New Roman" w:hAnsi="Times New Roman"/>
          <w:color w:themeColor="text1" w:val="000000"/>
        </w:rPr>
        <w:t xml:space="preserve"> Н.А. (по договору), представитель  поставщика услуг заведующей производством Леоновой Т.Ю.</w:t>
      </w:r>
      <w:r>
        <w:rPr>
          <w:rFonts w:ascii="Times New Roman" w:hAnsi="Times New Roman"/>
          <w:color w:themeColor="text1" w:val="000000"/>
        </w:rPr>
        <w:t xml:space="preserve">( </w:t>
      </w:r>
      <w:r>
        <w:rPr>
          <w:rFonts w:ascii="Times New Roman" w:hAnsi="Times New Roman"/>
          <w:color w:themeColor="text1" w:val="000000"/>
        </w:rPr>
        <w:t>по договору).</w:t>
      </w:r>
    </w:p>
    <w:p w14:paraId="3A000000">
      <w:pPr>
        <w:tabs>
          <w:tab w:leader="none" w:pos="0" w:val="left"/>
          <w:tab w:leader="none" w:pos="567" w:val="left"/>
        </w:tabs>
        <w:ind/>
        <w:contextualSpacing w:val="1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        3.16.  Продолжить работу общественной комиссии  по изучению вопросов организации питания  в целях оперативного пресечения нарушений в организации питания детей, включая представителей Управляющего совета, Попечительского совета, Совета родителей, Совета обучающихся. </w:t>
      </w:r>
    </w:p>
    <w:p w14:paraId="3B000000">
      <w:pPr>
        <w:tabs>
          <w:tab w:leader="none" w:pos="0" w:val="left"/>
          <w:tab w:leader="none" w:pos="567" w:val="left"/>
        </w:tabs>
        <w:ind/>
        <w:contextualSpacing w:val="1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         3.17.  Продолжать  работу с родителями (законными представителями) по увеличению количества </w:t>
      </w:r>
      <w:r>
        <w:rPr>
          <w:rFonts w:ascii="Times New Roman" w:hAnsi="Times New Roman"/>
          <w:color w:themeColor="text1" w:val="000000"/>
        </w:rPr>
        <w:t>обучающихся</w:t>
      </w:r>
      <w:r>
        <w:rPr>
          <w:rFonts w:ascii="Times New Roman" w:hAnsi="Times New Roman"/>
          <w:color w:themeColor="text1" w:val="000000"/>
        </w:rPr>
        <w:t>, получающих двухразовое питание и полдник.</w:t>
      </w:r>
    </w:p>
    <w:p w14:paraId="3C000000">
      <w:pPr>
        <w:tabs>
          <w:tab w:leader="none" w:pos="0" w:val="left"/>
          <w:tab w:leader="none" w:pos="567" w:val="left"/>
        </w:tabs>
        <w:ind/>
        <w:contextualSpacing w:val="1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themeColor="text1" w:val="000000"/>
        </w:rPr>
        <w:t xml:space="preserve">  </w:t>
      </w:r>
      <w:r>
        <w:rPr>
          <w:rFonts w:ascii="Times New Roman" w:hAnsi="Times New Roman"/>
          <w:color w:val="00000A"/>
        </w:rPr>
        <w:t xml:space="preserve">      </w:t>
      </w:r>
      <w:r>
        <w:rPr>
          <w:rFonts w:ascii="Times New Roman" w:hAnsi="Times New Roman"/>
          <w:color w:val="00000A"/>
        </w:rPr>
        <w:t>4. При организации питания руководствоваться нормативно-правовыми документами:</w:t>
      </w:r>
    </w:p>
    <w:p w14:paraId="3D000000">
      <w:pPr>
        <w:widowControl w:val="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 xml:space="preserve"> </w:t>
      </w:r>
      <w:r>
        <w:rPr>
          <w:rFonts w:ascii="Times New Roman" w:hAnsi="Times New Roman"/>
        </w:rPr>
        <w:t>- Санитарно-эпидеми</w:t>
      </w:r>
      <w:r>
        <w:rPr>
          <w:rFonts w:ascii="Times New Roman" w:hAnsi="Times New Roman"/>
        </w:rPr>
        <w:t>ологические правила и нормативы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СанПиН</w:t>
      </w:r>
      <w:r>
        <w:rPr>
          <w:rFonts w:ascii="Times New Roman" w:hAnsi="Times New Roman"/>
        </w:rPr>
        <w:t xml:space="preserve"> 2.3/2.4.3590-20 «Санитарно-эпидемиологические требо</w:t>
      </w:r>
      <w:r>
        <w:rPr>
          <w:rFonts w:ascii="Times New Roman" w:hAnsi="Times New Roman"/>
        </w:rPr>
        <w:t xml:space="preserve">вания  </w:t>
      </w:r>
      <w:r>
        <w:rPr>
          <w:rFonts w:ascii="Times New Roman" w:hAnsi="Times New Roman"/>
        </w:rPr>
        <w:t>к организации общественного питания населения»;</w:t>
      </w:r>
    </w:p>
    <w:p w14:paraId="3E000000">
      <w:pPr>
        <w:widowControl w:val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F000000">
      <w:pPr>
        <w:widowControl w:val="0"/>
        <w:ind w:firstLine="72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Санитарно-эпидемиологические правила и нормативы                          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"consultantplus://offline/ref=BA45C6095FBF796CD26D316094BCF72FC9D853C8A56C347933292DF22FD3BAB64F02FAE4CE88B215j0m5M"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СанПиН</w:t>
      </w:r>
      <w:r>
        <w:rPr>
          <w:rFonts w:ascii="Times New Roman" w:hAnsi="Times New Roman"/>
        </w:rPr>
        <w:t xml:space="preserve"> 2.3.2.1078-01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«Гигиенические требования безопасности и пищевой ценности пищевых продуктов»;</w:t>
      </w:r>
    </w:p>
    <w:p w14:paraId="40000000">
      <w:pPr>
        <w:widowControl w:val="0"/>
        <w:ind w:firstLine="72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30 декабря 2019 г.</w:t>
      </w:r>
    </w:p>
    <w:p w14:paraId="41000000">
      <w:pPr>
        <w:widowControl w:val="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Методические рекомендации МР 2.4.0179-20 «Организация питания обучающихся общеобразовательных организаций»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18 мая 2020 года;</w:t>
      </w:r>
    </w:p>
    <w:p w14:paraId="42000000">
      <w:pPr>
        <w:widowControl w:val="0"/>
        <w:ind w:firstLine="708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Методические рекомендации МР 2.4.0180-20 «Родительский контроль  за организацией горячего питания детей в общеобразовательных организациях»,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18 мая 2020 года Федеральной службой по надзору в сфере защиты прав потребителей и благополучия человека.</w:t>
      </w:r>
    </w:p>
    <w:p w14:paraId="43000000">
      <w:pPr>
        <w:widowControl w:val="0"/>
        <w:ind w:firstLine="708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Контроль исполнения настоящего приказа </w:t>
      </w:r>
      <w:r>
        <w:rPr>
          <w:rFonts w:ascii="Times New Roman" w:hAnsi="Times New Roman"/>
        </w:rPr>
        <w:t>оставляю за собой</w:t>
      </w:r>
      <w:r>
        <w:rPr>
          <w:rFonts w:ascii="Times New Roman" w:hAnsi="Times New Roman"/>
        </w:rPr>
        <w:t>.</w:t>
      </w:r>
    </w:p>
    <w:p w14:paraId="44000000">
      <w:pPr>
        <w:widowControl w:val="0"/>
        <w:ind w:firstLine="708" w:left="0"/>
        <w:contextualSpacing w:val="1"/>
        <w:jc w:val="both"/>
        <w:rPr>
          <w:rFonts w:ascii="Times New Roman" w:hAnsi="Times New Roman"/>
        </w:rPr>
      </w:pPr>
    </w:p>
    <w:p w14:paraId="45000000">
      <w:pPr>
        <w:widowControl w:val="0"/>
        <w:ind w:firstLine="708" w:left="0"/>
        <w:contextualSpacing w:val="1"/>
        <w:jc w:val="both"/>
        <w:rPr>
          <w:rFonts w:ascii="Times New Roman" w:hAnsi="Times New Roman"/>
        </w:rPr>
      </w:pPr>
    </w:p>
    <w:p w14:paraId="46000000">
      <w:pPr>
        <w:tabs>
          <w:tab w:leader="none" w:pos="709" w:val="left"/>
        </w:tabs>
        <w:ind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                               </w:t>
      </w:r>
      <w:r>
        <w:rPr>
          <w:rFonts w:ascii="Times New Roman" w:hAnsi="Times New Roman"/>
          <w:color w:val="00000A"/>
        </w:rPr>
        <w:t>Директор___________________________Дубинина</w:t>
      </w:r>
      <w:r>
        <w:rPr>
          <w:rFonts w:ascii="Times New Roman" w:hAnsi="Times New Roman"/>
          <w:color w:val="00000A"/>
        </w:rPr>
        <w:t xml:space="preserve"> Н.Н.</w:t>
      </w:r>
    </w:p>
    <w:p w14:paraId="47000000">
      <w:pPr>
        <w:rPr>
          <w:rFonts w:ascii="Times New Roman" w:hAnsi="Times New Roman"/>
        </w:rPr>
      </w:pPr>
    </w:p>
    <w:sectPr>
      <w:pgSz w:h="16838" w:orient="portrait" w:w="11906"/>
      <w:pgMar w:bottom="426" w:footer="708" w:gutter="0" w:header="708" w:left="1134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430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720" w:left="790"/>
      </w:pPr>
    </w:lvl>
    <w:lvl w:ilvl="2">
      <w:start w:val="1"/>
      <w:numFmt w:val="decimal"/>
      <w:lvlText w:val="%1.%2.%3."/>
      <w:lvlJc w:val="left"/>
      <w:pPr>
        <w:ind w:hanging="720" w:left="790"/>
      </w:pPr>
    </w:lvl>
    <w:lvl w:ilvl="3">
      <w:start w:val="1"/>
      <w:numFmt w:val="decimal"/>
      <w:lvlText w:val="%1.%2.%3.%4."/>
      <w:lvlJc w:val="left"/>
      <w:pPr>
        <w:ind w:hanging="1080" w:left="1150"/>
      </w:pPr>
    </w:lvl>
    <w:lvl w:ilvl="4">
      <w:start w:val="1"/>
      <w:numFmt w:val="decimal"/>
      <w:lvlText w:val="%1.%2.%3.%4.%5."/>
      <w:lvlJc w:val="left"/>
      <w:pPr>
        <w:ind w:hanging="1080" w:left="1150"/>
      </w:pPr>
    </w:lvl>
    <w:lvl w:ilvl="5">
      <w:start w:val="1"/>
      <w:numFmt w:val="decimal"/>
      <w:lvlText w:val="%1.%2.%3.%4.%5.%6."/>
      <w:lvlJc w:val="left"/>
      <w:pPr>
        <w:ind w:hanging="1440" w:left="1510"/>
      </w:pPr>
    </w:lvl>
    <w:lvl w:ilvl="6">
      <w:start w:val="1"/>
      <w:numFmt w:val="decimal"/>
      <w:lvlText w:val="%1.%2.%3.%4.%5.%6.%7."/>
      <w:lvlJc w:val="left"/>
      <w:pPr>
        <w:ind w:hanging="1800" w:left="1870"/>
      </w:pPr>
    </w:lvl>
    <w:lvl w:ilvl="7">
      <w:start w:val="1"/>
      <w:numFmt w:val="decimal"/>
      <w:lvlText w:val="%1.%2.%3.%4.%5.%6.%7.%8."/>
      <w:lvlJc w:val="left"/>
      <w:pPr>
        <w:ind w:hanging="1800" w:left="1870"/>
      </w:pPr>
    </w:lvl>
    <w:lvl w:ilvl="8">
      <w:start w:val="1"/>
      <w:numFmt w:val="decimal"/>
      <w:lvlText w:val="%1.%2.%3.%4.%5.%6.%7.%8.%9."/>
      <w:lvlJc w:val="left"/>
      <w:pPr>
        <w:ind w:hanging="2160" w:left="2230"/>
      </w:pPr>
    </w:lvl>
  </w:abstractNum>
  <w:abstractNum w:abstractNumId="1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2" w:type="paragraph">
    <w:name w:val="Основной текст1"/>
    <w:basedOn w:val="Style_3"/>
    <w:link w:val="Style_2_ch"/>
    <w:pPr>
      <w:spacing w:after="0" w:before="900" w:line="322" w:lineRule="exact"/>
      <w:ind/>
      <w:jc w:val="both"/>
    </w:pPr>
    <w:rPr>
      <w:sz w:val="27"/>
    </w:rPr>
  </w:style>
  <w:style w:styleId="Style_2_ch" w:type="character">
    <w:name w:val="Основной текст1"/>
    <w:basedOn w:val="Style_3_ch"/>
    <w:link w:val="Style_2"/>
    <w:rPr>
      <w:sz w:val="27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2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Сетка таблицы1"/>
    <w:basedOn w:val="Style_2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2025-01-13T09:27:58Z</dcterms:modified>
</cp:coreProperties>
</file>